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《马克思主义原理》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ascii="Times New Roman" w:hAnsi="Times New Roman" w:eastAsia="宋体" w:cs="Times New Roman"/>
          <w:sz w:val="28"/>
          <w:szCs w:val="32"/>
        </w:rPr>
        <w:t>马克思主义原理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》</w:t>
      </w:r>
      <w:r>
        <w:rPr>
          <w:rFonts w:ascii="Times New Roman" w:hAnsi="Times New Roman" w:eastAsia="宋体" w:cs="Times New Roman"/>
          <w:sz w:val="28"/>
          <w:szCs w:val="32"/>
        </w:rPr>
        <w:t>（科目代码：614）包含考查目标、考试形式和试卷结构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考查内容三部分考核内容。本考试大纲分别对三部分的考核内容予以说明。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《马克思主义原理》考试大纲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马克思主义原理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能够掌握理解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基本原理的主要内容。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能够阐述并运用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基本立场、观点和方法分析解决问题。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对马克思主义经典作家重要著作和马克思主义发展史有一定了解。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4.具备现代汉语写作与逻辑表达能力，各语种考生统一用汉语答题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三、试卷题型结构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1.马克思主义基本概念和基本原理。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2.马克思主义基本立场、观点和方法。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3.马克思主义经典作家重要著作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主要思想</w:t>
      </w:r>
      <w:r>
        <w:rPr>
          <w:rFonts w:hint="eastAsia" w:ascii="Times New Roman" w:hAnsi="Times New Roman" w:eastAsia="宋体" w:cs="Times New Roman"/>
          <w:sz w:val="28"/>
          <w:szCs w:val="32"/>
        </w:rPr>
        <w:t>和马克思主义发展史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重要阶段。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</w:p>
    <w:p>
      <w:pPr>
        <w:rPr>
          <w:rFonts w:hint="eastAsia"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86CB"/>
    <w:multiLevelType w:val="singleLevel"/>
    <w:tmpl w:val="3D828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1755ED"/>
    <w:rsid w:val="0026432B"/>
    <w:rsid w:val="00337D59"/>
    <w:rsid w:val="00552800"/>
    <w:rsid w:val="007A7A20"/>
    <w:rsid w:val="00894F10"/>
    <w:rsid w:val="00987D92"/>
    <w:rsid w:val="00AE083B"/>
    <w:rsid w:val="00BC58EB"/>
    <w:rsid w:val="00FF0714"/>
    <w:rsid w:val="04144D2D"/>
    <w:rsid w:val="043C0C65"/>
    <w:rsid w:val="06025E4D"/>
    <w:rsid w:val="1C2015AC"/>
    <w:rsid w:val="235B14B5"/>
    <w:rsid w:val="27580A90"/>
    <w:rsid w:val="2EB30717"/>
    <w:rsid w:val="3D1E6A70"/>
    <w:rsid w:val="4F494A57"/>
    <w:rsid w:val="63D23270"/>
    <w:rsid w:val="6FBE7BEE"/>
    <w:rsid w:val="707F44B4"/>
    <w:rsid w:val="798505D2"/>
    <w:rsid w:val="7A7251F8"/>
    <w:rsid w:val="7F3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Lenovo</cp:lastModifiedBy>
  <dcterms:modified xsi:type="dcterms:W3CDTF">2022-09-13T08:31:26Z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